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B7" w:rsidRPr="00526BB7" w:rsidRDefault="00526BB7" w:rsidP="007B3BE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526BB7">
        <w:rPr>
          <w:rFonts w:ascii="Times New Roman" w:eastAsia="Calibri" w:hAnsi="Times New Roman" w:cs="Times New Roman"/>
          <w:b/>
          <w:sz w:val="24"/>
          <w:szCs w:val="24"/>
        </w:rPr>
        <w:t>ПАМЯТКА ЗАЕМЩИКАМ</w:t>
      </w:r>
      <w:r w:rsidR="009119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198E" w:rsidRPr="00520AC1">
        <w:rPr>
          <w:rFonts w:ascii="Times New Roman" w:eastAsia="Calibri" w:hAnsi="Times New Roman" w:cs="Times New Roman"/>
          <w:b/>
          <w:sz w:val="24"/>
          <w:szCs w:val="24"/>
        </w:rPr>
        <w:t>– ИНДИВИДУАЛЬНЫМ ПРЕДПРИНИМАТЕЛЯМ</w:t>
      </w:r>
      <w:r w:rsidR="00865E00" w:rsidRPr="00520A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79A7">
        <w:rPr>
          <w:rFonts w:ascii="Times New Roman" w:eastAsia="Calibri" w:hAnsi="Times New Roman" w:cs="Times New Roman"/>
          <w:b/>
          <w:sz w:val="24"/>
          <w:szCs w:val="24"/>
        </w:rPr>
        <w:t xml:space="preserve">И ЮРИДИЧЕСКИМ ЛИЦАМ </w:t>
      </w:r>
      <w:r w:rsidRPr="00520AC1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Pr="00526BB7">
        <w:rPr>
          <w:rFonts w:ascii="Times New Roman" w:eastAsia="Calibri" w:hAnsi="Times New Roman" w:cs="Times New Roman"/>
          <w:b/>
          <w:sz w:val="24"/>
          <w:szCs w:val="24"/>
        </w:rPr>
        <w:t xml:space="preserve">ПРАВЕ НА ОБРАЩЕНИЕ С ТРЕБОВАНИЕМ ОБ УСТАНОВЛЕНИИ ЛЬГОТНОГО ПЕРИОДА </w:t>
      </w:r>
    </w:p>
    <w:p w:rsidR="00526BB7" w:rsidRPr="00526BB7" w:rsidRDefault="00526BB7" w:rsidP="001F22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6BB7">
        <w:rPr>
          <w:rFonts w:ascii="Times New Roman" w:eastAsia="Calibri" w:hAnsi="Times New Roman" w:cs="Times New Roman"/>
          <w:sz w:val="24"/>
          <w:szCs w:val="24"/>
        </w:rPr>
        <w:t>Федеральный закон от 3 апреля 2020 г. № 106-ФЗ «О внесении изменений в Федеральный закон «О Центральном банке Росс</w:t>
      </w:r>
      <w:r w:rsidR="00472444">
        <w:rPr>
          <w:rFonts w:ascii="Times New Roman" w:eastAsia="Calibri" w:hAnsi="Times New Roman" w:cs="Times New Roman"/>
          <w:sz w:val="24"/>
          <w:szCs w:val="24"/>
        </w:rPr>
        <w:t>ийской Федерации (Банке России)»</w:t>
      </w: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и отдельные законодательные акты Российской Федерации в части особенностей изменения условий кредитного договора, договора займа» (далее – ФЗ № 106) дает право заемщикам обратиться к кредитору с требованием о предоставлении «кредитных каникул».</w:t>
      </w:r>
      <w:proofErr w:type="gramEnd"/>
    </w:p>
    <w:p w:rsidR="00526BB7" w:rsidRPr="00526BB7" w:rsidRDefault="00F15278" w:rsidP="001F22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Прежде чем обратиться в КПК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0AC1">
        <w:rPr>
          <w:rFonts w:ascii="Times New Roman" w:eastAsia="Calibri" w:hAnsi="Times New Roman" w:cs="Times New Roman"/>
          <w:sz w:val="24"/>
          <w:szCs w:val="24"/>
        </w:rPr>
        <w:t>«</w:t>
      </w:r>
      <w:r w:rsidR="00266F30" w:rsidRPr="00266F30">
        <w:rPr>
          <w:rFonts w:ascii="Times New Roman" w:eastAsia="Calibri" w:hAnsi="Times New Roman" w:cs="Times New Roman"/>
          <w:sz w:val="24"/>
          <w:szCs w:val="24"/>
        </w:rPr>
        <w:t>БАНКЕР БУК</w:t>
      </w:r>
      <w:bookmarkStart w:id="0" w:name="_GoBack"/>
      <w:bookmarkEnd w:id="0"/>
      <w:r w:rsidR="00520AC1">
        <w:rPr>
          <w:rFonts w:ascii="Times New Roman" w:eastAsia="Calibri" w:hAnsi="Times New Roman" w:cs="Times New Roman"/>
          <w:sz w:val="24"/>
          <w:szCs w:val="24"/>
        </w:rPr>
        <w:t xml:space="preserve">» (далее – Организация) 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с требованием о предоставлении льготного периода</w:t>
      </w:r>
      <w:r w:rsidR="00520A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настоятельно рекомендуем Заемщику ознакомиться с важной информацией.</w:t>
      </w:r>
    </w:p>
    <w:p w:rsidR="00526BB7" w:rsidRPr="001F22AD" w:rsidRDefault="00526BB7" w:rsidP="0047244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2AD">
        <w:rPr>
          <w:rFonts w:ascii="Times New Roman" w:eastAsia="Calibri" w:hAnsi="Times New Roman" w:cs="Times New Roman"/>
          <w:sz w:val="24"/>
          <w:szCs w:val="24"/>
        </w:rPr>
        <w:t>Льготный период.</w:t>
      </w:r>
    </w:p>
    <w:p w:rsidR="00526BB7" w:rsidRPr="00472444" w:rsidRDefault="00526BB7" w:rsidP="00472444">
      <w:pPr>
        <w:pStyle w:val="a4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444">
        <w:rPr>
          <w:rFonts w:ascii="Times New Roman" w:eastAsia="Calibri" w:hAnsi="Times New Roman" w:cs="Times New Roman"/>
          <w:sz w:val="24"/>
          <w:szCs w:val="24"/>
        </w:rPr>
        <w:t xml:space="preserve">Льготный период – это срок, в течение которого </w:t>
      </w:r>
      <w:r w:rsidR="00E979A7" w:rsidRPr="00472444">
        <w:rPr>
          <w:rFonts w:ascii="Times New Roman" w:eastAsia="Calibri" w:hAnsi="Times New Roman" w:cs="Times New Roman"/>
          <w:sz w:val="24"/>
          <w:szCs w:val="24"/>
        </w:rPr>
        <w:t xml:space="preserve">уменьшается размер обязательств – для индивидуального предпринимателя или приостанавливается исполнение заемщиком своих обязательств </w:t>
      </w:r>
      <w:proofErr w:type="gramStart"/>
      <w:r w:rsidR="00E979A7" w:rsidRPr="00472444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47244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6BB7" w:rsidRPr="00CD2C3A" w:rsidRDefault="00526BB7" w:rsidP="001F22A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3A">
        <w:rPr>
          <w:rFonts w:ascii="Times New Roman" w:eastAsia="Calibri" w:hAnsi="Times New Roman" w:cs="Times New Roman"/>
          <w:sz w:val="24"/>
          <w:szCs w:val="24"/>
        </w:rPr>
        <w:t xml:space="preserve">договору </w:t>
      </w:r>
      <w:r w:rsidR="000C00C0">
        <w:rPr>
          <w:rFonts w:ascii="Times New Roman" w:eastAsia="Calibri" w:hAnsi="Times New Roman" w:cs="Times New Roman"/>
          <w:sz w:val="24"/>
          <w:szCs w:val="24"/>
        </w:rPr>
        <w:t>займа</w:t>
      </w:r>
      <w:r w:rsidRPr="00CD2C3A">
        <w:rPr>
          <w:rFonts w:ascii="Times New Roman" w:eastAsia="Calibri" w:hAnsi="Times New Roman" w:cs="Times New Roman"/>
          <w:sz w:val="24"/>
          <w:szCs w:val="24"/>
        </w:rPr>
        <w:t>, заключенному до 3 апреля 2020 года;</w:t>
      </w:r>
    </w:p>
    <w:p w:rsidR="00CD2C3A" w:rsidRPr="00E979A7" w:rsidRDefault="00526BB7" w:rsidP="001F22A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3A">
        <w:rPr>
          <w:rFonts w:ascii="Times New Roman" w:eastAsia="Calibri" w:hAnsi="Times New Roman" w:cs="Times New Roman"/>
          <w:sz w:val="24"/>
          <w:szCs w:val="24"/>
        </w:rPr>
        <w:t xml:space="preserve">договору  </w:t>
      </w:r>
      <w:r w:rsidR="000C00C0">
        <w:rPr>
          <w:rFonts w:ascii="Times New Roman" w:eastAsia="Calibri" w:hAnsi="Times New Roman" w:cs="Times New Roman"/>
          <w:sz w:val="24"/>
          <w:szCs w:val="24"/>
        </w:rPr>
        <w:t>займа</w:t>
      </w:r>
      <w:r w:rsidRPr="00CD2C3A">
        <w:rPr>
          <w:rFonts w:ascii="Times New Roman" w:eastAsia="Calibri" w:hAnsi="Times New Roman" w:cs="Times New Roman"/>
          <w:sz w:val="24"/>
          <w:szCs w:val="24"/>
        </w:rPr>
        <w:t xml:space="preserve">, заключенному до 3 апреля 2020 года, обязательства </w:t>
      </w:r>
      <w:r w:rsidR="00CD2C3A" w:rsidRPr="00CD2C3A">
        <w:rPr>
          <w:rFonts w:ascii="Times New Roman" w:eastAsia="Calibri" w:hAnsi="Times New Roman" w:cs="Times New Roman"/>
          <w:sz w:val="24"/>
          <w:szCs w:val="24"/>
        </w:rPr>
        <w:t xml:space="preserve">по которому обеспечены ипотекой </w:t>
      </w:r>
      <w:r w:rsidR="00CD2C3A" w:rsidRPr="00E979A7">
        <w:rPr>
          <w:rFonts w:ascii="Times New Roman" w:eastAsia="Calibri" w:hAnsi="Times New Roman" w:cs="Times New Roman"/>
          <w:sz w:val="24"/>
          <w:szCs w:val="24"/>
        </w:rPr>
        <w:t>(далее – договор займа).</w:t>
      </w:r>
    </w:p>
    <w:p w:rsidR="00526BB7" w:rsidRPr="00526BB7" w:rsidRDefault="00526BB7" w:rsidP="00472444">
      <w:pPr>
        <w:pStyle w:val="a4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>Льготный период может быть установлен не более чем на 6 месяцев.</w:t>
      </w:r>
    </w:p>
    <w:p w:rsidR="00526BB7" w:rsidRPr="001F22AD" w:rsidRDefault="00526BB7" w:rsidP="0047244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2AD">
        <w:rPr>
          <w:rFonts w:ascii="Times New Roman" w:eastAsia="Calibri" w:hAnsi="Times New Roman" w:cs="Times New Roman"/>
          <w:sz w:val="24"/>
          <w:szCs w:val="24"/>
        </w:rPr>
        <w:t>Обязательные условия, которые должны быть соблюдены заемщиком, для того чтобы ему был предоставлен льготный период.</w:t>
      </w:r>
    </w:p>
    <w:p w:rsidR="00E979A7" w:rsidRDefault="00CD2C3A" w:rsidP="00472444">
      <w:pPr>
        <w:numPr>
          <w:ilvl w:val="0"/>
          <w:numId w:val="16"/>
        </w:numPr>
        <w:spacing w:before="24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>Обратиться можно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любой момент в течение действия договора займа, но не позднее 30 сентября 2020 года.</w:t>
      </w:r>
    </w:p>
    <w:p w:rsidR="00E979A7" w:rsidRPr="001F22AD" w:rsidRDefault="00E979A7" w:rsidP="00472444">
      <w:pPr>
        <w:numPr>
          <w:ilvl w:val="0"/>
          <w:numId w:val="16"/>
        </w:numPr>
        <w:spacing w:before="24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A7">
        <w:rPr>
          <w:rFonts w:ascii="Times New Roman" w:eastAsia="Calibri" w:hAnsi="Times New Roman" w:cs="Times New Roman"/>
          <w:sz w:val="24"/>
          <w:szCs w:val="24"/>
        </w:rPr>
        <w:t xml:space="preserve">Заемщик должен </w:t>
      </w:r>
      <w:proofErr w:type="gramStart"/>
      <w:r w:rsidRPr="00E979A7">
        <w:rPr>
          <w:rFonts w:ascii="Times New Roman" w:eastAsia="Calibri" w:hAnsi="Times New Roman" w:cs="Times New Roman"/>
          <w:sz w:val="24"/>
          <w:szCs w:val="24"/>
        </w:rPr>
        <w:t>относится</w:t>
      </w:r>
      <w:proofErr w:type="gramEnd"/>
      <w:r w:rsidRPr="00E979A7">
        <w:rPr>
          <w:rFonts w:ascii="Times New Roman" w:eastAsia="Calibri" w:hAnsi="Times New Roman" w:cs="Times New Roman"/>
          <w:sz w:val="24"/>
          <w:szCs w:val="24"/>
        </w:rPr>
        <w:t xml:space="preserve"> к субъектам малого и среднего предпринимательства, осуществляющим деятельность в отраслях, определенных Прав</w:t>
      </w:r>
      <w:r>
        <w:rPr>
          <w:rFonts w:ascii="Times New Roman" w:eastAsia="Calibri" w:hAnsi="Times New Roman" w:cs="Times New Roman"/>
          <w:sz w:val="24"/>
          <w:szCs w:val="24"/>
        </w:rPr>
        <w:t>ительством Российской Федерации.</w:t>
      </w:r>
    </w:p>
    <w:p w:rsidR="00526BB7" w:rsidRPr="001F22AD" w:rsidRDefault="00526BB7" w:rsidP="0047244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2AD">
        <w:rPr>
          <w:rFonts w:ascii="Times New Roman" w:eastAsia="Calibri" w:hAnsi="Times New Roman" w:cs="Times New Roman"/>
          <w:sz w:val="24"/>
          <w:szCs w:val="24"/>
        </w:rPr>
        <w:t>Права заемщика при обращении за установлением льготного периода</w:t>
      </w:r>
      <w:r w:rsidR="00CD2C3A" w:rsidRPr="001F22A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6BB7" w:rsidRPr="00526BB7" w:rsidRDefault="00526BB7" w:rsidP="00472444">
      <w:pPr>
        <w:numPr>
          <w:ilvl w:val="0"/>
          <w:numId w:val="17"/>
        </w:numPr>
        <w:tabs>
          <w:tab w:val="left" w:pos="1134"/>
        </w:tabs>
        <w:spacing w:before="24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Обратиться в </w:t>
      </w:r>
      <w:r w:rsidR="00520AC1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с Требованием об установлении льготного периода.</w:t>
      </w:r>
    </w:p>
    <w:p w:rsidR="00526BB7" w:rsidRPr="00526BB7" w:rsidRDefault="00526BB7" w:rsidP="0047244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>Определить длительность льготного периода (не более шести месяцев).</w:t>
      </w:r>
    </w:p>
    <w:p w:rsidR="00526BB7" w:rsidRPr="00526BB7" w:rsidRDefault="00526BB7" w:rsidP="0047244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Определить дату начала льготного периода (не может быть </w:t>
      </w:r>
      <w:proofErr w:type="gramStart"/>
      <w:r w:rsidRPr="00526BB7">
        <w:rPr>
          <w:rFonts w:ascii="Times New Roman" w:eastAsia="Calibri" w:hAnsi="Times New Roman" w:cs="Times New Roman"/>
          <w:sz w:val="24"/>
          <w:szCs w:val="24"/>
        </w:rPr>
        <w:t>установлена</w:t>
      </w:r>
      <w:proofErr w:type="gramEnd"/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позже 14 дней даты обращения</w:t>
      </w:r>
      <w:r w:rsidR="0091198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91198E" w:rsidRPr="00520AC1">
        <w:rPr>
          <w:rFonts w:ascii="Times New Roman" w:eastAsia="Calibri" w:hAnsi="Times New Roman" w:cs="Times New Roman"/>
          <w:sz w:val="24"/>
          <w:szCs w:val="24"/>
        </w:rPr>
        <w:t>позже одного месяца даты обращения</w:t>
      </w:r>
      <w:r w:rsidR="00AA37A2" w:rsidRPr="00520AC1">
        <w:rPr>
          <w:rFonts w:ascii="Times New Roman" w:eastAsia="Calibri" w:hAnsi="Times New Roman" w:cs="Times New Roman"/>
          <w:sz w:val="24"/>
          <w:szCs w:val="24"/>
        </w:rPr>
        <w:t xml:space="preserve"> – по договору займа, обязательства по которому обеспечены ипотекой</w:t>
      </w:r>
      <w:r w:rsidRPr="00520AC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26BB7" w:rsidRPr="00526BB7" w:rsidRDefault="00526BB7" w:rsidP="0047244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>Определить способ представления Требования</w:t>
      </w:r>
      <w:r w:rsidRPr="00526BB7">
        <w:rPr>
          <w:rFonts w:ascii="Calibri" w:eastAsia="Calibri" w:hAnsi="Calibri" w:cs="Times New Roman"/>
        </w:rPr>
        <w:t xml:space="preserve"> </w:t>
      </w:r>
      <w:r w:rsidRPr="00526BB7">
        <w:rPr>
          <w:rFonts w:ascii="Times New Roman" w:eastAsia="Calibri" w:hAnsi="Times New Roman" w:cs="Times New Roman"/>
          <w:sz w:val="24"/>
          <w:szCs w:val="24"/>
        </w:rPr>
        <w:t>об установлении льготного периода</w:t>
      </w:r>
      <w:r w:rsidR="00CD2C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BB7" w:rsidRPr="001F22AD" w:rsidRDefault="00526BB7" w:rsidP="00472444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2AD">
        <w:rPr>
          <w:rFonts w:ascii="Times New Roman" w:eastAsia="Calibri" w:hAnsi="Times New Roman" w:cs="Times New Roman"/>
          <w:sz w:val="24"/>
          <w:szCs w:val="24"/>
        </w:rPr>
        <w:t xml:space="preserve">Требование может быть представлено в </w:t>
      </w:r>
      <w:r w:rsidR="00520AC1" w:rsidRPr="001F22AD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1F22A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6BB7" w:rsidRPr="00526BB7" w:rsidRDefault="00CD2C3A" w:rsidP="0047244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пособом, предусмотренным договором </w:t>
      </w:r>
      <w:r w:rsidR="000C00C0">
        <w:rPr>
          <w:rFonts w:ascii="Times New Roman" w:eastAsia="Calibri" w:hAnsi="Times New Roman" w:cs="Times New Roman"/>
          <w:sz w:val="24"/>
          <w:szCs w:val="24"/>
        </w:rPr>
        <w:t>займа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79A7" w:rsidRPr="001F22AD" w:rsidRDefault="00CD2C3A" w:rsidP="0047244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 использованием средств подвижной радиотелефонной связи с абонентского номера, информация о котором предоставлена заемщиком </w:t>
      </w:r>
      <w:r w:rsidR="00520AC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3BEF" w:rsidRPr="001F22AD" w:rsidRDefault="00526BB7" w:rsidP="0047244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2AD">
        <w:rPr>
          <w:rFonts w:ascii="Times New Roman" w:eastAsia="Calibri" w:hAnsi="Times New Roman" w:cs="Times New Roman"/>
          <w:sz w:val="24"/>
          <w:szCs w:val="24"/>
        </w:rPr>
        <w:t>Обязанности заемщика при обращении за установлением льготного периода</w:t>
      </w:r>
      <w:r w:rsidR="004724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BB7" w:rsidRPr="001F22AD" w:rsidRDefault="00526BB7" w:rsidP="0047244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2AD">
        <w:rPr>
          <w:rFonts w:ascii="Times New Roman" w:eastAsia="Calibri" w:hAnsi="Times New Roman" w:cs="Times New Roman"/>
          <w:sz w:val="24"/>
          <w:szCs w:val="24"/>
        </w:rPr>
        <w:t xml:space="preserve">Соблюсти требования, предъявляемые к требованию о предоставлении льготного периода. </w:t>
      </w:r>
    </w:p>
    <w:p w:rsidR="00526BB7" w:rsidRPr="001F22AD" w:rsidRDefault="00526BB7" w:rsidP="0047244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2AD">
        <w:rPr>
          <w:rFonts w:ascii="Times New Roman" w:eastAsia="Calibri" w:hAnsi="Times New Roman" w:cs="Times New Roman"/>
          <w:sz w:val="24"/>
          <w:szCs w:val="24"/>
        </w:rPr>
        <w:t>Требование заемщика должно содержать:</w:t>
      </w:r>
    </w:p>
    <w:p w:rsidR="00526BB7" w:rsidRPr="00520AC1" w:rsidRDefault="00526BB7" w:rsidP="0047244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C7D">
        <w:rPr>
          <w:rFonts w:ascii="Times New Roman" w:eastAsia="Calibri" w:hAnsi="Times New Roman" w:cs="Times New Roman"/>
          <w:sz w:val="24"/>
          <w:szCs w:val="24"/>
        </w:rPr>
        <w:t>указание на приостановление исполнения своих обязательств по договору займа</w:t>
      </w:r>
      <w:r w:rsidR="0091198E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91198E" w:rsidRPr="00520AC1">
        <w:rPr>
          <w:rFonts w:ascii="Times New Roman" w:eastAsia="Calibri" w:hAnsi="Times New Roman" w:cs="Times New Roman"/>
          <w:sz w:val="24"/>
          <w:szCs w:val="24"/>
        </w:rPr>
        <w:t>на уменьшение размера платежей в течение льготного периода</w:t>
      </w:r>
      <w:r w:rsidRPr="00520A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6BB7" w:rsidRPr="00101C7D" w:rsidRDefault="00526BB7" w:rsidP="0047244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C7D">
        <w:rPr>
          <w:rFonts w:ascii="Times New Roman" w:eastAsia="Calibri" w:hAnsi="Times New Roman" w:cs="Times New Roman"/>
          <w:sz w:val="24"/>
          <w:szCs w:val="24"/>
        </w:rPr>
        <w:t>длительность льготного периода (не более шести месяцев);</w:t>
      </w:r>
    </w:p>
    <w:p w:rsidR="00526BB7" w:rsidRPr="00520AC1" w:rsidRDefault="00526BB7" w:rsidP="0047244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C7D">
        <w:rPr>
          <w:rFonts w:ascii="Times New Roman" w:eastAsia="Calibri" w:hAnsi="Times New Roman" w:cs="Times New Roman"/>
          <w:sz w:val="24"/>
          <w:szCs w:val="24"/>
        </w:rPr>
        <w:t xml:space="preserve">дату начала </w:t>
      </w:r>
      <w:r w:rsidRPr="00520AC1">
        <w:rPr>
          <w:rFonts w:ascii="Times New Roman" w:eastAsia="Calibri" w:hAnsi="Times New Roman" w:cs="Times New Roman"/>
          <w:sz w:val="24"/>
          <w:szCs w:val="24"/>
        </w:rPr>
        <w:t xml:space="preserve">льготного периода (не может быть </w:t>
      </w:r>
      <w:proofErr w:type="gramStart"/>
      <w:r w:rsidRPr="00520AC1">
        <w:rPr>
          <w:rFonts w:ascii="Times New Roman" w:eastAsia="Calibri" w:hAnsi="Times New Roman" w:cs="Times New Roman"/>
          <w:sz w:val="24"/>
          <w:szCs w:val="24"/>
        </w:rPr>
        <w:t>установлена</w:t>
      </w:r>
      <w:proofErr w:type="gramEnd"/>
      <w:r w:rsidRPr="00520A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9A7">
        <w:rPr>
          <w:rFonts w:ascii="Times New Roman" w:eastAsia="Calibri" w:hAnsi="Times New Roman" w:cs="Times New Roman"/>
          <w:sz w:val="24"/>
          <w:szCs w:val="24"/>
        </w:rPr>
        <w:t>ранее дня направления требования об установлении льготного периода</w:t>
      </w:r>
      <w:r w:rsidRPr="00520AC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26BB7" w:rsidRPr="00520AC1" w:rsidRDefault="00526BB7" w:rsidP="0047244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AC1">
        <w:rPr>
          <w:rFonts w:ascii="Times New Roman" w:eastAsia="Calibri" w:hAnsi="Times New Roman" w:cs="Times New Roman"/>
          <w:sz w:val="24"/>
          <w:szCs w:val="24"/>
        </w:rPr>
        <w:t>ссылку на ФЗ № 106.</w:t>
      </w:r>
    </w:p>
    <w:p w:rsidR="00526BB7" w:rsidRPr="001F22AD" w:rsidRDefault="00526BB7" w:rsidP="0047244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2AD">
        <w:rPr>
          <w:rFonts w:ascii="Times New Roman" w:eastAsia="Calibri" w:hAnsi="Times New Roman" w:cs="Times New Roman"/>
          <w:sz w:val="24"/>
          <w:szCs w:val="24"/>
        </w:rPr>
        <w:t>Правовые последствия предоставления льготного периода</w:t>
      </w:r>
      <w:r w:rsidR="007B3BEF" w:rsidRPr="001F22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BB7" w:rsidRPr="001F22AD" w:rsidRDefault="00526BB7" w:rsidP="00472444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2AD">
        <w:rPr>
          <w:rFonts w:ascii="Times New Roman" w:eastAsia="Calibri" w:hAnsi="Times New Roman" w:cs="Times New Roman"/>
          <w:sz w:val="24"/>
          <w:szCs w:val="24"/>
        </w:rPr>
        <w:t>Ль</w:t>
      </w:r>
      <w:r w:rsidR="00472444">
        <w:rPr>
          <w:rFonts w:ascii="Times New Roman" w:eastAsia="Calibri" w:hAnsi="Times New Roman" w:cs="Times New Roman"/>
          <w:sz w:val="24"/>
          <w:szCs w:val="24"/>
        </w:rPr>
        <w:t>готный период не освобождает зае</w:t>
      </w:r>
      <w:r w:rsidRPr="001F22AD">
        <w:rPr>
          <w:rFonts w:ascii="Times New Roman" w:eastAsia="Calibri" w:hAnsi="Times New Roman" w:cs="Times New Roman"/>
          <w:sz w:val="24"/>
          <w:szCs w:val="24"/>
        </w:rPr>
        <w:t>мщика от погашения задолженности в дальнейшем.</w:t>
      </w:r>
    </w:p>
    <w:p w:rsidR="00E02BD1" w:rsidRPr="001F22AD" w:rsidRDefault="00FD7551" w:rsidP="00472444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2AD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526BB7" w:rsidRPr="001F22AD">
        <w:rPr>
          <w:rFonts w:ascii="Times New Roman" w:eastAsia="Calibri" w:hAnsi="Times New Roman" w:cs="Times New Roman"/>
          <w:sz w:val="24"/>
          <w:szCs w:val="24"/>
        </w:rPr>
        <w:t>о</w:t>
      </w:r>
      <w:r w:rsidR="00472444">
        <w:rPr>
          <w:rFonts w:ascii="Times New Roman" w:eastAsia="Calibri" w:hAnsi="Times New Roman" w:cs="Times New Roman"/>
          <w:sz w:val="24"/>
          <w:szCs w:val="24"/>
        </w:rPr>
        <w:t xml:space="preserve"> истечении льготного периода зае</w:t>
      </w:r>
      <w:r w:rsidR="00526BB7" w:rsidRPr="001F22AD">
        <w:rPr>
          <w:rFonts w:ascii="Times New Roman" w:eastAsia="Calibri" w:hAnsi="Times New Roman" w:cs="Times New Roman"/>
          <w:sz w:val="24"/>
          <w:szCs w:val="24"/>
        </w:rPr>
        <w:t xml:space="preserve">мщику необходимо полностью погасить имеющуюся задолженность по основному долгу и по сумме начисленных процентов, в том числе процентов, начисленных в течение действия </w:t>
      </w:r>
      <w:r w:rsidR="00101C7D" w:rsidRPr="001F22AD">
        <w:rPr>
          <w:rFonts w:ascii="Times New Roman" w:eastAsia="Calibri" w:hAnsi="Times New Roman" w:cs="Times New Roman"/>
          <w:sz w:val="24"/>
          <w:szCs w:val="24"/>
        </w:rPr>
        <w:t>л</w:t>
      </w:r>
      <w:r w:rsidR="00526BB7" w:rsidRPr="001F22AD">
        <w:rPr>
          <w:rFonts w:ascii="Times New Roman" w:eastAsia="Calibri" w:hAnsi="Times New Roman" w:cs="Times New Roman"/>
          <w:sz w:val="24"/>
          <w:szCs w:val="24"/>
        </w:rPr>
        <w:t>ьготного периода.</w:t>
      </w:r>
      <w:r w:rsidR="00520AC1" w:rsidRPr="001F22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BB7" w:rsidRPr="001F22AD">
        <w:rPr>
          <w:rFonts w:ascii="Times New Roman" w:eastAsia="Calibri" w:hAnsi="Times New Roman" w:cs="Times New Roman"/>
          <w:sz w:val="24"/>
          <w:szCs w:val="24"/>
        </w:rPr>
        <w:t xml:space="preserve">Срок </w:t>
      </w:r>
      <w:r w:rsidR="00AA37A2" w:rsidRPr="001F22AD">
        <w:rPr>
          <w:rFonts w:ascii="Times New Roman" w:eastAsia="Calibri" w:hAnsi="Times New Roman" w:cs="Times New Roman"/>
          <w:sz w:val="24"/>
          <w:szCs w:val="24"/>
        </w:rPr>
        <w:t>возврата</w:t>
      </w:r>
      <w:r w:rsidR="00526BB7" w:rsidRPr="001F22AD">
        <w:rPr>
          <w:rFonts w:ascii="Times New Roman" w:eastAsia="Calibri" w:hAnsi="Times New Roman" w:cs="Times New Roman"/>
          <w:sz w:val="24"/>
          <w:szCs w:val="24"/>
        </w:rPr>
        <w:t xml:space="preserve"> займа продлевается на срок, </w:t>
      </w:r>
      <w:r w:rsidR="00AA37A2" w:rsidRPr="001F22AD">
        <w:rPr>
          <w:rFonts w:ascii="Times New Roman" w:eastAsia="Calibri" w:hAnsi="Times New Roman" w:cs="Times New Roman"/>
          <w:sz w:val="24"/>
          <w:szCs w:val="24"/>
        </w:rPr>
        <w:t xml:space="preserve">не менее срока действия льготного </w:t>
      </w:r>
      <w:r w:rsidR="00526BB7" w:rsidRPr="001F22AD">
        <w:rPr>
          <w:rFonts w:ascii="Times New Roman" w:eastAsia="Calibri" w:hAnsi="Times New Roman" w:cs="Times New Roman"/>
          <w:sz w:val="24"/>
          <w:szCs w:val="24"/>
        </w:rPr>
        <w:t xml:space="preserve"> периода.</w:t>
      </w:r>
    </w:p>
    <w:p w:rsidR="00834D43" w:rsidRDefault="00834D43" w:rsidP="007B3BEF">
      <w:pPr>
        <w:spacing w:line="240" w:lineRule="auto"/>
      </w:pPr>
    </w:p>
    <w:sectPr w:rsidR="0083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586"/>
    <w:multiLevelType w:val="hybridMultilevel"/>
    <w:tmpl w:val="DE282F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096182"/>
    <w:multiLevelType w:val="hybridMultilevel"/>
    <w:tmpl w:val="B80632FE"/>
    <w:lvl w:ilvl="0" w:tplc="3FF62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8B3C45"/>
    <w:multiLevelType w:val="hybridMultilevel"/>
    <w:tmpl w:val="AA0E5192"/>
    <w:lvl w:ilvl="0" w:tplc="81D65F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3">
    <w:nsid w:val="289E7543"/>
    <w:multiLevelType w:val="hybridMultilevel"/>
    <w:tmpl w:val="B914E8B0"/>
    <w:lvl w:ilvl="0" w:tplc="7A62890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CF0B9A"/>
    <w:multiLevelType w:val="hybridMultilevel"/>
    <w:tmpl w:val="ADBC789E"/>
    <w:lvl w:ilvl="0" w:tplc="B3E26800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EBF5F57"/>
    <w:multiLevelType w:val="hybridMultilevel"/>
    <w:tmpl w:val="BFE8D894"/>
    <w:lvl w:ilvl="0" w:tplc="9DDA50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931F43"/>
    <w:multiLevelType w:val="hybridMultilevel"/>
    <w:tmpl w:val="F606F394"/>
    <w:lvl w:ilvl="0" w:tplc="544435D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2E2BA6"/>
    <w:multiLevelType w:val="hybridMultilevel"/>
    <w:tmpl w:val="5CD4B9F2"/>
    <w:lvl w:ilvl="0" w:tplc="A7EA5A4C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13F271C"/>
    <w:multiLevelType w:val="hybridMultilevel"/>
    <w:tmpl w:val="376A6074"/>
    <w:lvl w:ilvl="0" w:tplc="02A23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D4E9F"/>
    <w:multiLevelType w:val="hybridMultilevel"/>
    <w:tmpl w:val="FE408E2E"/>
    <w:lvl w:ilvl="0" w:tplc="9DDA50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53438B"/>
    <w:multiLevelType w:val="hybridMultilevel"/>
    <w:tmpl w:val="D0FCD46A"/>
    <w:lvl w:ilvl="0" w:tplc="9DDA50C0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">
    <w:nsid w:val="5CA60644"/>
    <w:multiLevelType w:val="hybridMultilevel"/>
    <w:tmpl w:val="0488193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A66153"/>
    <w:multiLevelType w:val="hybridMultilevel"/>
    <w:tmpl w:val="D494AD28"/>
    <w:lvl w:ilvl="0" w:tplc="860E2BF4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3DC04F84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808BE"/>
    <w:multiLevelType w:val="hybridMultilevel"/>
    <w:tmpl w:val="C4E879F8"/>
    <w:lvl w:ilvl="0" w:tplc="3FF62DF0">
      <w:start w:val="1"/>
      <w:numFmt w:val="decimal"/>
      <w:lvlText w:val="%1."/>
      <w:lvlJc w:val="left"/>
      <w:pPr>
        <w:ind w:left="-1064" w:hanging="360"/>
      </w:pPr>
      <w:rPr>
        <w:rFonts w:hint="default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14">
    <w:nsid w:val="63AF0469"/>
    <w:multiLevelType w:val="hybridMultilevel"/>
    <w:tmpl w:val="C0F2A278"/>
    <w:lvl w:ilvl="0" w:tplc="9DDA50C0">
      <w:start w:val="1"/>
      <w:numFmt w:val="bullet"/>
      <w:lvlText w:val=""/>
      <w:lvlJc w:val="left"/>
      <w:pPr>
        <w:ind w:left="-1812" w:hanging="360"/>
      </w:pPr>
      <w:rPr>
        <w:rFonts w:ascii="Symbol" w:hAnsi="Symbol" w:hint="default"/>
      </w:rPr>
    </w:lvl>
    <w:lvl w:ilvl="1" w:tplc="9DDA50C0">
      <w:start w:val="1"/>
      <w:numFmt w:val="bullet"/>
      <w:lvlText w:val=""/>
      <w:lvlJc w:val="left"/>
      <w:pPr>
        <w:ind w:left="-109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-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15">
    <w:nsid w:val="67922B06"/>
    <w:multiLevelType w:val="hybridMultilevel"/>
    <w:tmpl w:val="7B4A5C40"/>
    <w:lvl w:ilvl="0" w:tplc="23EC9C9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C5B61"/>
    <w:multiLevelType w:val="hybridMultilevel"/>
    <w:tmpl w:val="B3FAE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C1289"/>
    <w:multiLevelType w:val="hybridMultilevel"/>
    <w:tmpl w:val="AA0E5192"/>
    <w:lvl w:ilvl="0" w:tplc="81D65F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18">
    <w:nsid w:val="72A04378"/>
    <w:multiLevelType w:val="hybridMultilevel"/>
    <w:tmpl w:val="33BC39C0"/>
    <w:lvl w:ilvl="0" w:tplc="9DDA50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535F0E"/>
    <w:multiLevelType w:val="hybridMultilevel"/>
    <w:tmpl w:val="98A680F2"/>
    <w:lvl w:ilvl="0" w:tplc="F38C0B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3"/>
  </w:num>
  <w:num w:numId="5">
    <w:abstractNumId w:val="10"/>
  </w:num>
  <w:num w:numId="6">
    <w:abstractNumId w:val="19"/>
  </w:num>
  <w:num w:numId="7">
    <w:abstractNumId w:val="14"/>
  </w:num>
  <w:num w:numId="8">
    <w:abstractNumId w:val="1"/>
  </w:num>
  <w:num w:numId="9">
    <w:abstractNumId w:val="18"/>
  </w:num>
  <w:num w:numId="10">
    <w:abstractNumId w:val="5"/>
  </w:num>
  <w:num w:numId="11">
    <w:abstractNumId w:val="17"/>
  </w:num>
  <w:num w:numId="12">
    <w:abstractNumId w:val="2"/>
  </w:num>
  <w:num w:numId="13">
    <w:abstractNumId w:val="9"/>
  </w:num>
  <w:num w:numId="14">
    <w:abstractNumId w:val="0"/>
  </w:num>
  <w:num w:numId="15">
    <w:abstractNumId w:val="3"/>
  </w:num>
  <w:num w:numId="16">
    <w:abstractNumId w:val="15"/>
  </w:num>
  <w:num w:numId="17">
    <w:abstractNumId w:val="6"/>
  </w:num>
  <w:num w:numId="18">
    <w:abstractNumId w:val="4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B7"/>
    <w:rsid w:val="00072201"/>
    <w:rsid w:val="000C00C0"/>
    <w:rsid w:val="00101C7D"/>
    <w:rsid w:val="001B22C7"/>
    <w:rsid w:val="001F22AD"/>
    <w:rsid w:val="00266F30"/>
    <w:rsid w:val="00472444"/>
    <w:rsid w:val="00520AC1"/>
    <w:rsid w:val="00526BB7"/>
    <w:rsid w:val="00655056"/>
    <w:rsid w:val="007B3BEF"/>
    <w:rsid w:val="00834D43"/>
    <w:rsid w:val="00865E00"/>
    <w:rsid w:val="0091198E"/>
    <w:rsid w:val="009A6307"/>
    <w:rsid w:val="00AA37A2"/>
    <w:rsid w:val="00CA20BA"/>
    <w:rsid w:val="00CD2C3A"/>
    <w:rsid w:val="00E02BD1"/>
    <w:rsid w:val="00E979A7"/>
    <w:rsid w:val="00EB5E09"/>
    <w:rsid w:val="00F15278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2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D2C3A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AA37A2"/>
  </w:style>
  <w:style w:type="character" w:styleId="a6">
    <w:name w:val="annotation reference"/>
    <w:basedOn w:val="a0"/>
    <w:uiPriority w:val="99"/>
    <w:semiHidden/>
    <w:unhideWhenUsed/>
    <w:rsid w:val="001B22C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22C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22C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22C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22C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2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2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D2C3A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AA37A2"/>
  </w:style>
  <w:style w:type="character" w:styleId="a6">
    <w:name w:val="annotation reference"/>
    <w:basedOn w:val="a0"/>
    <w:uiPriority w:val="99"/>
    <w:semiHidden/>
    <w:unhideWhenUsed/>
    <w:rsid w:val="001B22C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22C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22C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22C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22C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2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3</cp:revision>
  <dcterms:created xsi:type="dcterms:W3CDTF">2020-05-15T10:46:00Z</dcterms:created>
  <dcterms:modified xsi:type="dcterms:W3CDTF">2020-09-29T11:39:00Z</dcterms:modified>
</cp:coreProperties>
</file>